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A19FE" w14:textId="77777777" w:rsidR="00AE3557" w:rsidRDefault="00AE3557" w:rsidP="00EB47A3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4C1DEAD4" w14:textId="77777777" w:rsidR="00EB47A3" w:rsidRDefault="00787DA6" w:rsidP="00EB47A3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787DA6">
        <w:rPr>
          <w:rFonts w:ascii="Arial Narrow" w:hAnsi="Arial Narrow"/>
          <w:b/>
          <w:sz w:val="22"/>
          <w:szCs w:val="22"/>
        </w:rPr>
        <w:t>PROGETTI</w:t>
      </w:r>
    </w:p>
    <w:p w14:paraId="32C699E3" w14:textId="77777777" w:rsidR="00787DA6" w:rsidRDefault="00787DA6" w:rsidP="00EB47A3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5B456067" w14:textId="77777777" w:rsidR="008554CB" w:rsidRDefault="008554CB" w:rsidP="008554CB">
      <w:pPr>
        <w:spacing w:line="276" w:lineRule="auto"/>
        <w:rPr>
          <w:rFonts w:ascii="Arial Narrow" w:hAnsi="Arial Narrow"/>
          <w:sz w:val="22"/>
          <w:szCs w:val="22"/>
        </w:rPr>
      </w:pPr>
      <w:r w:rsidRPr="00787DA6">
        <w:rPr>
          <w:rFonts w:ascii="Arial Narrow" w:hAnsi="Arial Narrow"/>
          <w:sz w:val="22"/>
          <w:szCs w:val="22"/>
        </w:rPr>
        <w:t>Di seguito è riportata una lista dei progetti nazionali ed internazionali</w:t>
      </w:r>
      <w:r>
        <w:rPr>
          <w:rFonts w:ascii="Arial Narrow" w:hAnsi="Arial Narrow"/>
          <w:sz w:val="22"/>
          <w:szCs w:val="22"/>
        </w:rPr>
        <w:t xml:space="preserve"> attivi negli ultimi due anni</w:t>
      </w:r>
      <w:r w:rsidRPr="00787DA6">
        <w:rPr>
          <w:rFonts w:ascii="Arial Narrow" w:hAnsi="Arial Narrow"/>
          <w:sz w:val="22"/>
          <w:szCs w:val="22"/>
        </w:rPr>
        <w:t xml:space="preserve"> nei q</w:t>
      </w:r>
      <w:r>
        <w:rPr>
          <w:rFonts w:ascii="Arial Narrow" w:hAnsi="Arial Narrow"/>
          <w:sz w:val="22"/>
          <w:szCs w:val="22"/>
        </w:rPr>
        <w:t>uali è stato coinvolto il centro come soggetto coordinante o partecipante</w:t>
      </w:r>
      <w:r w:rsidRPr="00787DA6">
        <w:rPr>
          <w:rFonts w:ascii="Arial Narrow" w:hAnsi="Arial Narrow"/>
          <w:sz w:val="22"/>
          <w:szCs w:val="22"/>
        </w:rPr>
        <w:t>. L’</w:t>
      </w:r>
      <w:r>
        <w:rPr>
          <w:rFonts w:ascii="Arial Narrow" w:hAnsi="Arial Narrow"/>
          <w:sz w:val="22"/>
          <w:szCs w:val="22"/>
        </w:rPr>
        <w:t xml:space="preserve">efficacia della </w:t>
      </w:r>
      <w:r w:rsidRPr="00787DA6">
        <w:rPr>
          <w:rFonts w:ascii="Arial Narrow" w:hAnsi="Arial Narrow"/>
          <w:sz w:val="22"/>
          <w:szCs w:val="22"/>
        </w:rPr>
        <w:t xml:space="preserve">attività di </w:t>
      </w:r>
      <w:r>
        <w:rPr>
          <w:rFonts w:ascii="Arial Narrow" w:hAnsi="Arial Narrow"/>
          <w:sz w:val="22"/>
          <w:szCs w:val="22"/>
        </w:rPr>
        <w:t xml:space="preserve">ricerca e </w:t>
      </w:r>
      <w:r w:rsidRPr="00787DA6">
        <w:rPr>
          <w:rFonts w:ascii="Arial Narrow" w:hAnsi="Arial Narrow"/>
          <w:sz w:val="22"/>
          <w:szCs w:val="22"/>
        </w:rPr>
        <w:t xml:space="preserve">trasferimento tecnologico del </w:t>
      </w:r>
      <w:r>
        <w:rPr>
          <w:rFonts w:ascii="Arial Narrow" w:hAnsi="Arial Narrow"/>
          <w:sz w:val="22"/>
          <w:szCs w:val="22"/>
        </w:rPr>
        <w:t>c</w:t>
      </w:r>
      <w:r w:rsidRPr="00787DA6">
        <w:rPr>
          <w:rFonts w:ascii="Arial Narrow" w:hAnsi="Arial Narrow"/>
          <w:sz w:val="22"/>
          <w:szCs w:val="22"/>
        </w:rPr>
        <w:t xml:space="preserve">entro è anche </w:t>
      </w:r>
      <w:r>
        <w:rPr>
          <w:rFonts w:ascii="Arial Narrow" w:hAnsi="Arial Narrow"/>
          <w:sz w:val="22"/>
          <w:szCs w:val="22"/>
        </w:rPr>
        <w:t>evidenziata dalla lista dei brevetti depositati dal personale afferente al centro.</w:t>
      </w:r>
    </w:p>
    <w:p w14:paraId="74C7DC8D" w14:textId="77777777" w:rsidR="00A97040" w:rsidRDefault="00A97040" w:rsidP="008554CB">
      <w:pPr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1202"/>
        <w:gridCol w:w="1301"/>
        <w:gridCol w:w="1498"/>
        <w:gridCol w:w="1399"/>
        <w:gridCol w:w="1796"/>
      </w:tblGrid>
      <w:tr w:rsidR="00CB4B44" w:rsidRPr="00CB4B44" w14:paraId="13946205" w14:textId="77777777" w:rsidTr="00CB4B44">
        <w:trPr>
          <w:tblCellSpacing w:w="15" w:type="dxa"/>
        </w:trPr>
        <w:tc>
          <w:tcPr>
            <w:tcW w:w="1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9B30A" w14:textId="77777777" w:rsidR="00CB4B44" w:rsidRPr="00CB4B44" w:rsidRDefault="00CB4B44" w:rsidP="00CB4B44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Nome del progetto ed Acronimo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64474" w14:textId="77777777" w:rsidR="00CB4B44" w:rsidRPr="00CB4B44" w:rsidRDefault="00CB4B44" w:rsidP="00CB4B44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Ente erogatore dei fondi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CC3FF" w14:textId="77777777" w:rsidR="00CB4B44" w:rsidRPr="00CB4B44" w:rsidRDefault="00CB4B44" w:rsidP="00CB4B44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Strumento finanziario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7EDC5" w14:textId="77777777" w:rsidR="00CB4B44" w:rsidRPr="00CB4B44" w:rsidRDefault="00CB4B44" w:rsidP="00CB4B44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Durata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97A22" w14:textId="77777777" w:rsidR="00CB4B44" w:rsidRPr="00CB4B44" w:rsidRDefault="00CB4B44" w:rsidP="00CB4B44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Budget di progetto (€)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F1C7B" w14:textId="77777777" w:rsidR="00CB4B44" w:rsidRPr="00CB4B44" w:rsidRDefault="00CB4B44" w:rsidP="00CB4B44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Responsabile scientifico per il centro</w:t>
            </w:r>
          </w:p>
        </w:tc>
      </w:tr>
      <w:tr w:rsidR="00CB4B44" w:rsidRPr="00CB4B44" w14:paraId="424E3C01" w14:textId="77777777" w:rsidTr="00CB4B44">
        <w:trPr>
          <w:tblCellSpacing w:w="15" w:type="dxa"/>
        </w:trPr>
        <w:tc>
          <w:tcPr>
            <w:tcW w:w="1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10A4C" w14:textId="77777777" w:rsidR="00CB4B44" w:rsidRPr="00CB4B44" w:rsidRDefault="00CB4B44" w:rsidP="00CB4B44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" w:tgtFrame="_blank" w:history="1"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 xml:space="preserve">Agroalimentare </w:t>
              </w:r>
              <w:proofErr w:type="spellStart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>Idrointelligente</w:t>
              </w:r>
              <w:proofErr w:type="spellEnd"/>
            </w:hyperlink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4CD17" w14:textId="77777777" w:rsidR="00CB4B44" w:rsidRPr="00CB4B44" w:rsidRDefault="00CB4B44" w:rsidP="00CB4B44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Regione Emilia Romagna – Servizio Politiche di Sviluppo Economico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CD022" w14:textId="77777777" w:rsidR="00CB4B44" w:rsidRPr="00CB4B44" w:rsidRDefault="00CB4B44" w:rsidP="00CB4B44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POR FESR 2014-2020. AZIONE 1.2.2.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98E07" w14:textId="77777777" w:rsidR="00CB4B44" w:rsidRPr="00CB4B44" w:rsidRDefault="00CB4B44" w:rsidP="00CB4B44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01/04/2016 – 31/03/2018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A8F0A" w14:textId="77777777" w:rsidR="00CB4B44" w:rsidRPr="00CB4B44" w:rsidRDefault="00CB4B44" w:rsidP="00CB4B44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1.403.532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E4D13" w14:textId="77777777" w:rsidR="00CB4B44" w:rsidRPr="00CB4B44" w:rsidRDefault="00CB4B44" w:rsidP="00CB4B44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Prof. Renzo Valloni</w:t>
            </w:r>
          </w:p>
          <w:p w14:paraId="153F8E99" w14:textId="77777777" w:rsidR="00CB4B44" w:rsidRPr="00CB4B44" w:rsidRDefault="00CB4B44" w:rsidP="00CB4B44">
            <w:pPr>
              <w:spacing w:after="12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(</w:t>
            </w:r>
            <w:proofErr w:type="gramStart"/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capofila</w:t>
            </w:r>
            <w:proofErr w:type="gramEnd"/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</w:tr>
      <w:tr w:rsidR="00CB4B44" w:rsidRPr="00CB4B44" w14:paraId="3C7B87F8" w14:textId="77777777" w:rsidTr="00CB4B44">
        <w:trPr>
          <w:tblCellSpacing w:w="15" w:type="dxa"/>
        </w:trPr>
        <w:tc>
          <w:tcPr>
            <w:tcW w:w="1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C396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" w:history="1"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>HEGOS – nuove pompe di calore per l’</w:t>
              </w:r>
              <w:proofErr w:type="spellStart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>Harvesting</w:t>
              </w:r>
              <w:proofErr w:type="spellEnd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 xml:space="preserve"> </w:t>
              </w:r>
              <w:proofErr w:type="spellStart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>EnerGeticO</w:t>
              </w:r>
              <w:proofErr w:type="spellEnd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 xml:space="preserve"> in Smart </w:t>
              </w:r>
              <w:proofErr w:type="spellStart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>buildings</w:t>
              </w:r>
              <w:proofErr w:type="spellEnd"/>
            </w:hyperlink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C276F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Regione Emilia Romagna – Servizio Politiche di Sviluppo Economico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1B447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POR FESR 2014-2020. AZIONE 1.2.2.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DD173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01/04/2016 – 31/03/2018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8F176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838.133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3F6AF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Prof. Giorgio </w:t>
            </w:r>
            <w:proofErr w:type="spellStart"/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Pagliarini</w:t>
            </w:r>
            <w:proofErr w:type="spellEnd"/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(capofila)</w:t>
            </w:r>
          </w:p>
        </w:tc>
      </w:tr>
      <w:tr w:rsidR="00CB4B44" w:rsidRPr="00CB4B44" w14:paraId="587E82F4" w14:textId="77777777" w:rsidTr="00CB4B44">
        <w:trPr>
          <w:tblCellSpacing w:w="15" w:type="dxa"/>
        </w:trPr>
        <w:tc>
          <w:tcPr>
            <w:tcW w:w="1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BFA40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" w:history="1"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>Recupero energetico biomasse alvei fluviali (REBAF)</w:t>
              </w:r>
            </w:hyperlink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C5C30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Regione Emilia Romagna – Servizio Politiche di Sviluppo Economico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98FB4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POR FESR 2014-2020. AZIONE 1.2.2.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AC64E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27/07/2016 – 31/03/2018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676FA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689.664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F2A16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Dott. Alessio </w:t>
            </w:r>
            <w:proofErr w:type="spellStart"/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Malcevschi</w:t>
            </w:r>
            <w:proofErr w:type="spellEnd"/>
          </w:p>
        </w:tc>
      </w:tr>
      <w:tr w:rsidR="00CB4B44" w:rsidRPr="00CB4B44" w14:paraId="21A866DA" w14:textId="77777777" w:rsidTr="00CB4B44">
        <w:trPr>
          <w:tblCellSpacing w:w="15" w:type="dxa"/>
        </w:trPr>
        <w:tc>
          <w:tcPr>
            <w:tcW w:w="1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2B950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" w:history="1"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>Refrigerazione magnetica: una nuova tecnologia eco-compatibile per la produzione del freddo. Sviluppo di un prototipo di refrigeratore per la conservazione degli alimenti.</w:t>
              </w:r>
            </w:hyperlink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BF067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Regione Emilia Romagna – Servizio Politiche di Sviluppo Economico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27E0D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POR FESR 2014-2020. AZIONE 1.2.2.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AA25E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01/06/2016 – 31/03/2018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3F4D9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1.399.375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4F6B0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Prof. A. Farina (partner)</w:t>
            </w:r>
          </w:p>
        </w:tc>
      </w:tr>
      <w:tr w:rsidR="00CB4B44" w:rsidRPr="00CB4B44" w14:paraId="6F1EF2F1" w14:textId="77777777" w:rsidTr="00CB4B44">
        <w:trPr>
          <w:tblCellSpacing w:w="15" w:type="dxa"/>
        </w:trPr>
        <w:tc>
          <w:tcPr>
            <w:tcW w:w="1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E736A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" w:history="1"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 xml:space="preserve">TERMOREF – Integrazione di processi termochimici e </w:t>
              </w:r>
              <w:proofErr w:type="spellStart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>reforming</w:t>
              </w:r>
              <w:proofErr w:type="spellEnd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 xml:space="preserve"> su biomasse di scarto e valorizzazione dei prodotti con un approccio a rifiuti zero</w:t>
              </w:r>
            </w:hyperlink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E8885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Regione Emilia Romagna – Servizio Politiche di Sviluppo Economico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81615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POR FESR 2014-2020. AZIONE 1.2.2.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3ED36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01/04/2016 – 31/03/2018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FF254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149.994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065D1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Prof.N.Marmiroli</w:t>
            </w:r>
            <w:proofErr w:type="spellEnd"/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(partner)</w:t>
            </w:r>
          </w:p>
        </w:tc>
      </w:tr>
      <w:tr w:rsidR="00CB4B44" w:rsidRPr="00CB4B44" w14:paraId="54A6323B" w14:textId="77777777" w:rsidTr="00CB4B44">
        <w:trPr>
          <w:tblCellSpacing w:w="15" w:type="dxa"/>
        </w:trPr>
        <w:tc>
          <w:tcPr>
            <w:tcW w:w="1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AF6AC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" w:history="1"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 xml:space="preserve">EFFICITY – </w:t>
              </w:r>
              <w:proofErr w:type="spellStart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>Efficient</w:t>
              </w:r>
              <w:proofErr w:type="spellEnd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 xml:space="preserve"> </w:t>
              </w:r>
              <w:proofErr w:type="spellStart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>energy</w:t>
              </w:r>
              <w:proofErr w:type="spellEnd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 xml:space="preserve"> </w:t>
              </w:r>
              <w:proofErr w:type="spellStart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>systems</w:t>
              </w:r>
              <w:proofErr w:type="spellEnd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 xml:space="preserve"> for </w:t>
              </w:r>
              <w:proofErr w:type="spellStart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>smart</w:t>
              </w:r>
              <w:proofErr w:type="spellEnd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 xml:space="preserve"> </w:t>
              </w:r>
              <w:proofErr w:type="spellStart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>urban</w:t>
              </w:r>
              <w:proofErr w:type="spellEnd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 xml:space="preserve"> </w:t>
              </w:r>
              <w:proofErr w:type="spellStart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>districts</w:t>
              </w:r>
              <w:proofErr w:type="spellEnd"/>
              <w:r w:rsidRPr="00CB4B44">
                <w:rPr>
                  <w:rFonts w:ascii="Helvetica" w:hAnsi="Helvetica" w:cs="Helvetica"/>
                  <w:color w:val="62AF27"/>
                  <w:sz w:val="21"/>
                  <w:szCs w:val="21"/>
                </w:rPr>
                <w:t xml:space="preserve"> – Sistemi energetici efficienti per distretti urbani intelligenti</w:t>
              </w:r>
            </w:hyperlink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5E658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Regione Emilia Romagna – Servizio Politiche di Sviluppo Economico</w:t>
            </w:r>
          </w:p>
        </w:tc>
        <w:tc>
          <w:tcPr>
            <w:tcW w:w="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2B136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POR FESR 2007-2013? (Bando Energia)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52608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01/09/2016 –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0CA56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107.964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F3663" w14:textId="7777777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>Prof.A.Gambarotta</w:t>
            </w:r>
            <w:proofErr w:type="spellEnd"/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(partner)</w:t>
            </w:r>
          </w:p>
        </w:tc>
      </w:tr>
      <w:tr w:rsidR="00CB4B44" w:rsidRPr="00CB4B44" w14:paraId="4DD22F2A" w14:textId="77777777" w:rsidTr="00CB4B44">
        <w:trPr>
          <w:tblCellSpacing w:w="15" w:type="dxa"/>
        </w:trPr>
        <w:tc>
          <w:tcPr>
            <w:tcW w:w="1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F7A5" w14:textId="060C7B47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CB4B44">
              <w:rPr>
                <w:rFonts w:ascii="Helvetica" w:hAnsi="Helvetica" w:cs="Helvetica"/>
                <w:color w:val="62AF27"/>
                <w:sz w:val="21"/>
                <w:szCs w:val="21"/>
              </w:rPr>
              <w:t>SYNBIOSE</w:t>
            </w:r>
            <w:r>
              <w:rPr>
                <w:rFonts w:ascii="Poppins" w:hAnsi="Poppins" w:cs="Helvetica"/>
                <w:b/>
                <w:bCs/>
                <w:caps/>
                <w:color w:val="262626"/>
                <w:kern w:val="36"/>
                <w:sz w:val="45"/>
                <w:szCs w:val="45"/>
              </w:rPr>
              <w:t xml:space="preserve"> </w:t>
            </w:r>
            <w:r w:rsidRPr="00CB4B44">
              <w:rPr>
                <w:rFonts w:ascii="Helvetica" w:hAnsi="Helvetica" w:cs="Helvetica"/>
                <w:color w:val="62AF27"/>
                <w:sz w:val="21"/>
                <w:szCs w:val="21"/>
              </w:rPr>
              <w:lastRenderedPageBreak/>
              <w:t>GASSIFICAZIONE DI BIOMASSE LIGNOCELLULOSICHE IN SISTEMI DI COGENERAZIONE DI PICCOLA TAGLIA PER IL SETTORE TERZIARIO</w:t>
            </w:r>
          </w:p>
        </w:tc>
        <w:tc>
          <w:tcPr>
            <w:tcW w:w="6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646E" w14:textId="77777777" w:rsidR="00CC2781" w:rsidRPr="00D937D1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ProximaNovaRegular" w:hAnsi="ProximaNovaRegular" w:cs="Helvetica"/>
              </w:rPr>
              <w:lastRenderedPageBreak/>
              <w:t xml:space="preserve">CSEA e </w:t>
            </w:r>
            <w:r w:rsidRPr="00D937D1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Ministero dello Sviluppo Economi</w:t>
            </w:r>
          </w:p>
          <w:p w14:paraId="78AD3D52" w14:textId="036B9DAA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 w:rsidRPr="00D937D1">
              <w:rPr>
                <w:rFonts w:ascii="Helvetica" w:hAnsi="Helvetica" w:cs="Helvetica"/>
                <w:color w:val="333333"/>
                <w:sz w:val="21"/>
                <w:szCs w:val="21"/>
              </w:rPr>
              <w:t>co</w:t>
            </w:r>
            <w:proofErr w:type="gramEnd"/>
          </w:p>
        </w:tc>
        <w:tc>
          <w:tcPr>
            <w:tcW w:w="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5E76" w14:textId="0445B4B4" w:rsidR="00CB4B44" w:rsidRPr="00CB4B44" w:rsidRDefault="009A62E2" w:rsidP="009A62E2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ProximaNovaRegular" w:hAnsi="ProximaNovaRegular" w:cs="Helvetica"/>
              </w:rPr>
              <w:lastRenderedPageBreak/>
              <w:t xml:space="preserve">Piano </w:t>
            </w:r>
            <w:r>
              <w:rPr>
                <w:rFonts w:ascii="ProximaNovaRegular" w:hAnsi="ProximaNovaRegular" w:cs="Helvetica"/>
              </w:rPr>
              <w:lastRenderedPageBreak/>
              <w:t>triennale 2012-2014 della ricerca di sistema elettrico nazionale e dal Piano operativo annuale 2013 (decreto del 30 giugno 2014).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AF74" w14:textId="1168AF9A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1/02/2017</w:t>
            </w:r>
          </w:p>
        </w:tc>
        <w:tc>
          <w:tcPr>
            <w:tcW w:w="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E621" w14:textId="5F9EE4C4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ProximaNovaRegular" w:hAnsi="ProximaNovaRegular" w:cs="Helvetica"/>
              </w:rPr>
              <w:t xml:space="preserve">€ 789.890 </w:t>
            </w:r>
            <w:r>
              <w:rPr>
                <w:rFonts w:ascii="ProximaNovaRegular" w:hAnsi="ProximaNovaRegular" w:cs="Helvetica"/>
              </w:rPr>
              <w:lastRenderedPageBreak/>
              <w:t>(compreso bonus per PMI e Organismo di ricerca)</w:t>
            </w:r>
          </w:p>
        </w:tc>
        <w:tc>
          <w:tcPr>
            <w:tcW w:w="8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7CE5" w14:textId="6108BB19" w:rsidR="00CB4B44" w:rsidRPr="00CB4B44" w:rsidRDefault="00CB4B44" w:rsidP="00CB4B44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bookmarkStart w:id="0" w:name="_GoBack"/>
            <w:proofErr w:type="spellStart"/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Prof.A.Gambarotta</w:t>
            </w:r>
            <w:proofErr w:type="spellEnd"/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CB4B44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(partner)</w:t>
            </w:r>
            <w:bookmarkEnd w:id="0"/>
          </w:p>
        </w:tc>
      </w:tr>
    </w:tbl>
    <w:p w14:paraId="4C2809FE" w14:textId="77777777" w:rsidR="00A50E7F" w:rsidRPr="00787DA6" w:rsidRDefault="00A50E7F" w:rsidP="008554CB">
      <w:pPr>
        <w:spacing w:line="276" w:lineRule="auto"/>
        <w:rPr>
          <w:rFonts w:ascii="Arial Narrow" w:hAnsi="Arial Narrow"/>
          <w:sz w:val="22"/>
          <w:szCs w:val="22"/>
        </w:rPr>
      </w:pPr>
    </w:p>
    <w:sectPr w:rsidR="00A50E7F" w:rsidRPr="00787D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Times New Roman"/>
    <w:charset w:val="00"/>
    <w:family w:val="auto"/>
    <w:pitch w:val="default"/>
  </w:font>
  <w:font w:name="ProximaNovaRegul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A3"/>
    <w:rsid w:val="000040F4"/>
    <w:rsid w:val="002E58FB"/>
    <w:rsid w:val="002F0EBC"/>
    <w:rsid w:val="002F5F7B"/>
    <w:rsid w:val="005E7255"/>
    <w:rsid w:val="006A3526"/>
    <w:rsid w:val="006C2798"/>
    <w:rsid w:val="006C2B15"/>
    <w:rsid w:val="007012BE"/>
    <w:rsid w:val="00787DA6"/>
    <w:rsid w:val="008554CB"/>
    <w:rsid w:val="009A62E2"/>
    <w:rsid w:val="00A50E7F"/>
    <w:rsid w:val="00A97040"/>
    <w:rsid w:val="00AE3557"/>
    <w:rsid w:val="00CB4B44"/>
    <w:rsid w:val="00CC2781"/>
    <w:rsid w:val="00D10B95"/>
    <w:rsid w:val="00D937D1"/>
    <w:rsid w:val="00EB47A3"/>
    <w:rsid w:val="00F3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DFE86"/>
  <w15:docId w15:val="{88640761-647B-418F-8C4D-C75C4A92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4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B4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E58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58F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58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58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58F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8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8FB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B4B44"/>
    <w:rPr>
      <w:strike w:val="0"/>
      <w:dstrike w:val="0"/>
      <w:color w:val="62AF27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CB4B4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B4B4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itecnopolo.unipr.it/cidea/termore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ntritecnopolo.unipr.it/cidea/refrigerazione-magnet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itecnopolo.unipr.it/cidea/rebaf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ntritecnopolo.unipr.it/cidea/hegos-nuove-pompe-calore-lharvesting-energetico-smart-building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entritecnopolo.unipr.it/cidea/agroalimentare-intelligente-aladin/" TargetMode="External"/><Relationship Id="rId9" Type="http://schemas.openxmlformats.org/officeDocument/2006/relationships/hyperlink" Target="http://www.centritecnopolo.unipr.it/cidea/efficit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Tavernini</dc:creator>
  <cp:keywords/>
  <dc:description/>
  <cp:lastModifiedBy>Maria GUERRA</cp:lastModifiedBy>
  <cp:revision>14</cp:revision>
  <dcterms:created xsi:type="dcterms:W3CDTF">2016-10-28T08:50:00Z</dcterms:created>
  <dcterms:modified xsi:type="dcterms:W3CDTF">2017-11-21T16:05:00Z</dcterms:modified>
</cp:coreProperties>
</file>